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76C5" w14:textId="238F2C6D" w:rsidR="00B01912" w:rsidRPr="00697C3D" w:rsidRDefault="00000000" w:rsidP="00697C3D">
      <w:pPr>
        <w:tabs>
          <w:tab w:val="left" w:pos="7920"/>
        </w:tabs>
        <w:rPr>
          <w:b/>
          <w:i/>
        </w:rPr>
      </w:pPr>
      <w:r w:rsidRPr="00697C3D">
        <w:rPr>
          <w:b/>
        </w:rPr>
        <w:t>CENWP-OD</w:t>
      </w:r>
      <w:r w:rsidR="00697C3D" w:rsidRPr="00697C3D">
        <w:rPr>
          <w:b/>
        </w:rPr>
        <w:t>VR</w:t>
      </w:r>
      <w:r w:rsidRPr="00697C3D">
        <w:rPr>
          <w:b/>
          <w:i/>
        </w:rPr>
        <w:tab/>
      </w:r>
      <w:r w:rsidR="00697C3D" w:rsidRPr="00697C3D">
        <w:rPr>
          <w:b/>
          <w:iCs/>
        </w:rPr>
        <w:t>02 August 2023</w:t>
      </w:r>
    </w:p>
    <w:p w14:paraId="373A1C70" w14:textId="77777777" w:rsidR="00B01912" w:rsidRPr="00697C3D" w:rsidRDefault="00B01912" w:rsidP="00697C3D">
      <w:pPr>
        <w:pStyle w:val="BodyText"/>
        <w:rPr>
          <w:b/>
          <w:i/>
          <w:sz w:val="22"/>
          <w:szCs w:val="22"/>
        </w:rPr>
      </w:pPr>
    </w:p>
    <w:p w14:paraId="4B61C95B" w14:textId="5D700D83" w:rsidR="00B01912" w:rsidRPr="00697C3D" w:rsidRDefault="00000000" w:rsidP="00697C3D">
      <w:pPr>
        <w:rPr>
          <w:b/>
          <w:i/>
        </w:rPr>
      </w:pPr>
      <w:r w:rsidRPr="00697C3D">
        <w:rPr>
          <w:b/>
        </w:rPr>
        <w:t>MEMORANDUM</w:t>
      </w:r>
      <w:r w:rsidRPr="00697C3D">
        <w:rPr>
          <w:b/>
          <w:spacing w:val="-4"/>
        </w:rPr>
        <w:t xml:space="preserve"> </w:t>
      </w:r>
      <w:r w:rsidRPr="00697C3D">
        <w:rPr>
          <w:b/>
        </w:rPr>
        <w:t>FOR</w:t>
      </w:r>
      <w:r w:rsidRPr="00697C3D">
        <w:rPr>
          <w:b/>
          <w:spacing w:val="-1"/>
        </w:rPr>
        <w:t xml:space="preserve"> </w:t>
      </w:r>
      <w:r w:rsidRPr="00697C3D">
        <w:rPr>
          <w:b/>
        </w:rPr>
        <w:t>THE</w:t>
      </w:r>
      <w:r w:rsidRPr="00697C3D">
        <w:rPr>
          <w:b/>
          <w:spacing w:val="-2"/>
        </w:rPr>
        <w:t xml:space="preserve"> </w:t>
      </w:r>
      <w:r w:rsidRPr="00697C3D">
        <w:rPr>
          <w:b/>
        </w:rPr>
        <w:t>RECORD</w:t>
      </w:r>
      <w:r w:rsidRPr="00697C3D">
        <w:rPr>
          <w:b/>
          <w:spacing w:val="4"/>
        </w:rPr>
        <w:t xml:space="preserve"> </w:t>
      </w:r>
    </w:p>
    <w:p w14:paraId="01768BA4" w14:textId="77777777" w:rsidR="00B01912" w:rsidRPr="00697C3D" w:rsidRDefault="00B01912" w:rsidP="00697C3D">
      <w:pPr>
        <w:pStyle w:val="BodyText"/>
        <w:rPr>
          <w:b/>
          <w:i/>
          <w:sz w:val="22"/>
          <w:szCs w:val="22"/>
        </w:rPr>
      </w:pPr>
    </w:p>
    <w:p w14:paraId="3BD7D56A" w14:textId="76B1F8CB" w:rsidR="00B01912" w:rsidRPr="00697C3D" w:rsidRDefault="00000000" w:rsidP="00697C3D">
      <w:pPr>
        <w:rPr>
          <w:b/>
        </w:rPr>
      </w:pPr>
      <w:r w:rsidRPr="00697C3D">
        <w:rPr>
          <w:b/>
        </w:rPr>
        <w:t>SUBJECT:</w:t>
      </w:r>
      <w:r w:rsidR="00697C3D" w:rsidRPr="00697C3D">
        <w:rPr>
          <w:b/>
          <w:spacing w:val="-2"/>
        </w:rPr>
        <w:t xml:space="preserve"> 23CMR01 Concrete inspections</w:t>
      </w:r>
    </w:p>
    <w:p w14:paraId="62231E3F" w14:textId="77777777" w:rsidR="00B01912" w:rsidRPr="00697C3D" w:rsidRDefault="00B01912" w:rsidP="00697C3D">
      <w:pPr>
        <w:pStyle w:val="BodyText"/>
        <w:rPr>
          <w:b/>
          <w:sz w:val="22"/>
          <w:szCs w:val="22"/>
        </w:rPr>
      </w:pPr>
    </w:p>
    <w:p w14:paraId="784C3AEA" w14:textId="77777777" w:rsidR="00B01912" w:rsidRPr="00697C3D" w:rsidRDefault="00B01912" w:rsidP="00697C3D">
      <w:pPr>
        <w:pStyle w:val="BodyText"/>
        <w:rPr>
          <w:b/>
          <w:sz w:val="22"/>
          <w:szCs w:val="22"/>
        </w:rPr>
      </w:pPr>
    </w:p>
    <w:p w14:paraId="1F7D0FA8" w14:textId="5814C7EC" w:rsidR="00B01912" w:rsidRPr="00697C3D" w:rsidRDefault="00697C3D" w:rsidP="00697C3D">
      <w:pPr>
        <w:rPr>
          <w:iCs/>
        </w:rPr>
      </w:pPr>
      <w:r w:rsidRPr="00697C3D">
        <w:rPr>
          <w:iCs/>
        </w:rPr>
        <w:t>As of 01 August, NWP Dive Ops complete the Cole M. Rivers dive and ROV operations.</w:t>
      </w:r>
    </w:p>
    <w:p w14:paraId="30469130" w14:textId="1E3C99DC" w:rsidR="00697C3D" w:rsidRPr="00697C3D" w:rsidRDefault="00697C3D" w:rsidP="00697C3D">
      <w:pPr>
        <w:rPr>
          <w:iCs/>
        </w:rPr>
      </w:pPr>
    </w:p>
    <w:p w14:paraId="58B7B89C" w14:textId="77777777" w:rsidR="00697C3D" w:rsidRPr="00697C3D" w:rsidRDefault="00697C3D" w:rsidP="00697C3D">
      <w:pPr>
        <w:pStyle w:val="PlainText"/>
        <w:rPr>
          <w:rFonts w:ascii="Times New Roman" w:hAnsi="Times New Roman" w:cs="Times New Roman"/>
          <w:szCs w:val="22"/>
        </w:rPr>
      </w:pPr>
      <w:r w:rsidRPr="00697C3D">
        <w:rPr>
          <w:rFonts w:ascii="Times New Roman" w:hAnsi="Times New Roman" w:cs="Times New Roman"/>
          <w:szCs w:val="22"/>
        </w:rPr>
        <w:t>Divers removed a tote full of rocks, balls of fishing line, garbage and other debris from the entrance pool and fish ladder. Inspections were completed of the ladder grating, valves, concrete and other structures with no discrepancies found. ROV inspection of the 6 adult holding ponds did not reveal any structural issues as well. We were able to utilize the ROV to determine that the inlet water valve # 1 had woody debris keeping the valve from fully closing. Manipulations of the valve and clearing with a pike pole allowed hatchery personnel to clear the valve and return it to normal operations.</w:t>
      </w:r>
    </w:p>
    <w:p w14:paraId="1B322F49" w14:textId="77777777" w:rsidR="00697C3D" w:rsidRPr="00697C3D" w:rsidRDefault="00697C3D" w:rsidP="00697C3D">
      <w:pPr>
        <w:pStyle w:val="PlainText"/>
        <w:rPr>
          <w:rFonts w:ascii="Times New Roman" w:hAnsi="Times New Roman" w:cs="Times New Roman"/>
          <w:szCs w:val="22"/>
        </w:rPr>
      </w:pPr>
    </w:p>
    <w:p w14:paraId="550F3E18" w14:textId="47AEACD6" w:rsidR="00697C3D" w:rsidRPr="00697C3D" w:rsidRDefault="00697C3D" w:rsidP="00697C3D">
      <w:pPr>
        <w:pStyle w:val="PlainText"/>
        <w:rPr>
          <w:rFonts w:ascii="Times New Roman" w:hAnsi="Times New Roman" w:cs="Times New Roman"/>
          <w:szCs w:val="22"/>
        </w:rPr>
      </w:pPr>
      <w:r>
        <w:rPr>
          <w:rFonts w:ascii="Times New Roman" w:hAnsi="Times New Roman" w:cs="Times New Roman"/>
          <w:szCs w:val="22"/>
        </w:rPr>
        <w:t xml:space="preserve">02 August, Dive Ops will pick up the </w:t>
      </w:r>
      <w:r w:rsidRPr="00697C3D">
        <w:rPr>
          <w:rFonts w:ascii="Times New Roman" w:hAnsi="Times New Roman" w:cs="Times New Roman"/>
          <w:szCs w:val="22"/>
        </w:rPr>
        <w:t>trailer</w:t>
      </w:r>
      <w:r>
        <w:rPr>
          <w:rFonts w:ascii="Times New Roman" w:hAnsi="Times New Roman" w:cs="Times New Roman"/>
          <w:szCs w:val="22"/>
        </w:rPr>
        <w:t xml:space="preserve"> from </w:t>
      </w:r>
      <w:r w:rsidRPr="00697C3D">
        <w:rPr>
          <w:rFonts w:ascii="Times New Roman" w:hAnsi="Times New Roman" w:cs="Times New Roman"/>
          <w:szCs w:val="22"/>
        </w:rPr>
        <w:t xml:space="preserve">Lost Creek travel back. </w:t>
      </w:r>
      <w:r>
        <w:rPr>
          <w:rFonts w:ascii="Times New Roman" w:hAnsi="Times New Roman" w:cs="Times New Roman"/>
          <w:szCs w:val="22"/>
        </w:rPr>
        <w:t xml:space="preserve">They will </w:t>
      </w:r>
      <w:r w:rsidRPr="00697C3D">
        <w:rPr>
          <w:rFonts w:ascii="Times New Roman" w:hAnsi="Times New Roman" w:cs="Times New Roman"/>
          <w:szCs w:val="22"/>
        </w:rPr>
        <w:t xml:space="preserve">process the dive operation videos and send to </w:t>
      </w:r>
      <w:r>
        <w:rPr>
          <w:rFonts w:ascii="Times New Roman" w:hAnsi="Times New Roman" w:cs="Times New Roman"/>
          <w:szCs w:val="22"/>
        </w:rPr>
        <w:t>ODT-F</w:t>
      </w:r>
      <w:r w:rsidRPr="00697C3D">
        <w:rPr>
          <w:rFonts w:ascii="Times New Roman" w:hAnsi="Times New Roman" w:cs="Times New Roman"/>
          <w:szCs w:val="22"/>
        </w:rPr>
        <w:t xml:space="preserve"> later this week.</w:t>
      </w:r>
    </w:p>
    <w:p w14:paraId="15E741F9" w14:textId="77777777" w:rsidR="00697C3D" w:rsidRPr="00697C3D" w:rsidRDefault="00697C3D" w:rsidP="00697C3D">
      <w:pPr>
        <w:rPr>
          <w:iCs/>
        </w:rPr>
      </w:pPr>
    </w:p>
    <w:p w14:paraId="4B36CA1E" w14:textId="77777777" w:rsidR="00697C3D" w:rsidRPr="00697C3D" w:rsidRDefault="00697C3D" w:rsidP="00697C3D">
      <w:pPr>
        <w:rPr>
          <w:iCs/>
        </w:rPr>
      </w:pPr>
    </w:p>
    <w:p w14:paraId="398A6365" w14:textId="17CC2E4E" w:rsidR="00697C3D" w:rsidRDefault="00697C3D" w:rsidP="00697C3D">
      <w:pPr>
        <w:pStyle w:val="BodyText"/>
        <w:spacing w:line="278" w:lineRule="auto"/>
        <w:ind w:right="105"/>
        <w:rPr>
          <w:spacing w:val="-1"/>
          <w:sz w:val="22"/>
          <w:szCs w:val="22"/>
        </w:rPr>
      </w:pPr>
      <w:r>
        <w:rPr>
          <w:noProof/>
          <w:spacing w:val="-1"/>
          <w:sz w:val="22"/>
          <w:szCs w:val="22"/>
        </w:rPr>
        <w:drawing>
          <wp:inline distT="0" distB="0" distL="0" distR="0" wp14:anchorId="2DF78102" wp14:editId="0D5AFFDD">
            <wp:extent cx="1854200" cy="247162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3340" cy="2483806"/>
                    </a:xfrm>
                    <a:prstGeom prst="rect">
                      <a:avLst/>
                    </a:prstGeom>
                    <a:noFill/>
                    <a:ln>
                      <a:noFill/>
                    </a:ln>
                  </pic:spPr>
                </pic:pic>
              </a:graphicData>
            </a:graphic>
          </wp:inline>
        </w:drawing>
      </w:r>
      <w:r>
        <w:rPr>
          <w:spacing w:val="-1"/>
          <w:sz w:val="22"/>
          <w:szCs w:val="22"/>
        </w:rPr>
        <w:t xml:space="preserve">  </w:t>
      </w:r>
      <w:r>
        <w:rPr>
          <w:noProof/>
          <w:szCs w:val="22"/>
        </w:rPr>
        <w:drawing>
          <wp:inline distT="0" distB="0" distL="0" distR="0" wp14:anchorId="4145616A" wp14:editId="205D7F5E">
            <wp:extent cx="1862781" cy="248306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34" cy="2501260"/>
                    </a:xfrm>
                    <a:prstGeom prst="rect">
                      <a:avLst/>
                    </a:prstGeom>
                    <a:noFill/>
                    <a:ln>
                      <a:noFill/>
                    </a:ln>
                  </pic:spPr>
                </pic:pic>
              </a:graphicData>
            </a:graphic>
          </wp:inline>
        </w:drawing>
      </w:r>
      <w:r>
        <w:rPr>
          <w:spacing w:val="-1"/>
          <w:sz w:val="22"/>
          <w:szCs w:val="22"/>
        </w:rPr>
        <w:t xml:space="preserve">  </w:t>
      </w:r>
      <w:r>
        <w:rPr>
          <w:noProof/>
          <w:szCs w:val="22"/>
        </w:rPr>
        <w:drawing>
          <wp:inline distT="0" distB="0" distL="0" distR="0" wp14:anchorId="544DB398" wp14:editId="1D5D1A71">
            <wp:extent cx="1854200" cy="247162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5641" cy="2486872"/>
                    </a:xfrm>
                    <a:prstGeom prst="rect">
                      <a:avLst/>
                    </a:prstGeom>
                    <a:noFill/>
                    <a:ln>
                      <a:noFill/>
                    </a:ln>
                  </pic:spPr>
                </pic:pic>
              </a:graphicData>
            </a:graphic>
          </wp:inline>
        </w:drawing>
      </w:r>
    </w:p>
    <w:p w14:paraId="0F19243B" w14:textId="3862DAD0" w:rsidR="00697C3D" w:rsidRPr="00697C3D" w:rsidRDefault="00697C3D" w:rsidP="00697C3D">
      <w:pPr>
        <w:pStyle w:val="BodyText"/>
        <w:spacing w:line="278" w:lineRule="auto"/>
        <w:ind w:right="105"/>
        <w:rPr>
          <w:spacing w:val="-1"/>
          <w:sz w:val="22"/>
          <w:szCs w:val="22"/>
        </w:rPr>
      </w:pPr>
      <w:r>
        <w:rPr>
          <w:spacing w:val="-1"/>
          <w:sz w:val="22"/>
          <w:szCs w:val="22"/>
        </w:rPr>
        <w:t>Items collected from the entrance pool and fish ladder.</w:t>
      </w:r>
    </w:p>
    <w:p w14:paraId="5083E4D0" w14:textId="77777777" w:rsidR="00697C3D" w:rsidRPr="00697C3D" w:rsidRDefault="00697C3D" w:rsidP="00697C3D">
      <w:pPr>
        <w:pStyle w:val="BodyText"/>
        <w:spacing w:line="278" w:lineRule="auto"/>
        <w:ind w:right="105" w:firstLine="640"/>
        <w:jc w:val="right"/>
        <w:rPr>
          <w:spacing w:val="-1"/>
          <w:sz w:val="22"/>
          <w:szCs w:val="22"/>
        </w:rPr>
      </w:pPr>
    </w:p>
    <w:p w14:paraId="352D3C6E" w14:textId="77777777" w:rsidR="00697C3D" w:rsidRPr="00697C3D" w:rsidRDefault="00697C3D" w:rsidP="00697C3D">
      <w:pPr>
        <w:pStyle w:val="BodyText"/>
        <w:spacing w:line="278" w:lineRule="auto"/>
        <w:ind w:right="105" w:firstLine="640"/>
        <w:jc w:val="right"/>
        <w:rPr>
          <w:spacing w:val="-1"/>
          <w:sz w:val="22"/>
          <w:szCs w:val="22"/>
        </w:rPr>
      </w:pPr>
    </w:p>
    <w:p w14:paraId="34F7788C" w14:textId="77777777" w:rsidR="00697C3D" w:rsidRPr="00697C3D" w:rsidRDefault="00697C3D" w:rsidP="00697C3D">
      <w:pPr>
        <w:pStyle w:val="BodyText"/>
        <w:spacing w:line="278" w:lineRule="auto"/>
        <w:ind w:right="105" w:firstLine="640"/>
        <w:jc w:val="right"/>
        <w:rPr>
          <w:spacing w:val="-1"/>
          <w:sz w:val="22"/>
          <w:szCs w:val="22"/>
        </w:rPr>
      </w:pPr>
    </w:p>
    <w:p w14:paraId="08F82E85" w14:textId="2374052E" w:rsidR="000F0F49" w:rsidRPr="00697C3D" w:rsidRDefault="00000000" w:rsidP="00697C3D">
      <w:pPr>
        <w:pStyle w:val="BodyText"/>
        <w:spacing w:line="278" w:lineRule="auto"/>
        <w:ind w:right="105" w:firstLine="640"/>
        <w:jc w:val="right"/>
        <w:rPr>
          <w:spacing w:val="-57"/>
          <w:sz w:val="22"/>
          <w:szCs w:val="22"/>
        </w:rPr>
      </w:pPr>
      <w:r w:rsidRPr="00697C3D">
        <w:rPr>
          <w:spacing w:val="-1"/>
          <w:sz w:val="22"/>
          <w:szCs w:val="22"/>
        </w:rPr>
        <w:t>Sincerely,</w:t>
      </w:r>
      <w:r w:rsidRPr="00697C3D">
        <w:rPr>
          <w:spacing w:val="-57"/>
          <w:sz w:val="22"/>
          <w:szCs w:val="22"/>
        </w:rPr>
        <w:t xml:space="preserve"> </w:t>
      </w:r>
    </w:p>
    <w:p w14:paraId="6D2BD94A" w14:textId="126216E3" w:rsidR="00B01912" w:rsidRPr="00697C3D" w:rsidRDefault="00697C3D" w:rsidP="00697C3D">
      <w:pPr>
        <w:pStyle w:val="BodyText"/>
        <w:spacing w:line="278" w:lineRule="auto"/>
        <w:ind w:right="105" w:firstLine="640"/>
        <w:jc w:val="right"/>
        <w:rPr>
          <w:sz w:val="22"/>
          <w:szCs w:val="22"/>
        </w:rPr>
      </w:pPr>
      <w:r w:rsidRPr="00697C3D">
        <w:rPr>
          <w:spacing w:val="-1"/>
          <w:sz w:val="22"/>
          <w:szCs w:val="22"/>
        </w:rPr>
        <w:t>ODT-F</w:t>
      </w:r>
    </w:p>
    <w:sectPr w:rsidR="00B01912" w:rsidRPr="00697C3D" w:rsidSect="000F0F49">
      <w:type w:val="continuous"/>
      <w:pgSz w:w="12240" w:h="15840"/>
      <w:pgMar w:top="1380" w:right="1320" w:bottom="280" w:left="1340" w:header="720" w:footer="720" w:gutter="0"/>
      <w:cols w:space="49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16B69"/>
    <w:multiLevelType w:val="hybridMultilevel"/>
    <w:tmpl w:val="B096F9CA"/>
    <w:lvl w:ilvl="0" w:tplc="48348520">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9AD2064A">
      <w:numFmt w:val="bullet"/>
      <w:lvlText w:val="•"/>
      <w:lvlJc w:val="left"/>
      <w:pPr>
        <w:ind w:left="1696" w:hanging="360"/>
      </w:pPr>
      <w:rPr>
        <w:rFonts w:hint="default"/>
        <w:lang w:val="en-US" w:eastAsia="en-US" w:bidi="ar-SA"/>
      </w:rPr>
    </w:lvl>
    <w:lvl w:ilvl="2" w:tplc="9E549ED8">
      <w:numFmt w:val="bullet"/>
      <w:lvlText w:val="•"/>
      <w:lvlJc w:val="left"/>
      <w:pPr>
        <w:ind w:left="2572" w:hanging="360"/>
      </w:pPr>
      <w:rPr>
        <w:rFonts w:hint="default"/>
        <w:lang w:val="en-US" w:eastAsia="en-US" w:bidi="ar-SA"/>
      </w:rPr>
    </w:lvl>
    <w:lvl w:ilvl="3" w:tplc="52D2C570">
      <w:numFmt w:val="bullet"/>
      <w:lvlText w:val="•"/>
      <w:lvlJc w:val="left"/>
      <w:pPr>
        <w:ind w:left="3448" w:hanging="360"/>
      </w:pPr>
      <w:rPr>
        <w:rFonts w:hint="default"/>
        <w:lang w:val="en-US" w:eastAsia="en-US" w:bidi="ar-SA"/>
      </w:rPr>
    </w:lvl>
    <w:lvl w:ilvl="4" w:tplc="CC206010">
      <w:numFmt w:val="bullet"/>
      <w:lvlText w:val="•"/>
      <w:lvlJc w:val="left"/>
      <w:pPr>
        <w:ind w:left="4324" w:hanging="360"/>
      </w:pPr>
      <w:rPr>
        <w:rFonts w:hint="default"/>
        <w:lang w:val="en-US" w:eastAsia="en-US" w:bidi="ar-SA"/>
      </w:rPr>
    </w:lvl>
    <w:lvl w:ilvl="5" w:tplc="B61E1FE4">
      <w:numFmt w:val="bullet"/>
      <w:lvlText w:val="•"/>
      <w:lvlJc w:val="left"/>
      <w:pPr>
        <w:ind w:left="5200" w:hanging="360"/>
      </w:pPr>
      <w:rPr>
        <w:rFonts w:hint="default"/>
        <w:lang w:val="en-US" w:eastAsia="en-US" w:bidi="ar-SA"/>
      </w:rPr>
    </w:lvl>
    <w:lvl w:ilvl="6" w:tplc="C7D4B426">
      <w:numFmt w:val="bullet"/>
      <w:lvlText w:val="•"/>
      <w:lvlJc w:val="left"/>
      <w:pPr>
        <w:ind w:left="6076" w:hanging="360"/>
      </w:pPr>
      <w:rPr>
        <w:rFonts w:hint="default"/>
        <w:lang w:val="en-US" w:eastAsia="en-US" w:bidi="ar-SA"/>
      </w:rPr>
    </w:lvl>
    <w:lvl w:ilvl="7" w:tplc="A7200DFC">
      <w:numFmt w:val="bullet"/>
      <w:lvlText w:val="•"/>
      <w:lvlJc w:val="left"/>
      <w:pPr>
        <w:ind w:left="6952" w:hanging="360"/>
      </w:pPr>
      <w:rPr>
        <w:rFonts w:hint="default"/>
        <w:lang w:val="en-US" w:eastAsia="en-US" w:bidi="ar-SA"/>
      </w:rPr>
    </w:lvl>
    <w:lvl w:ilvl="8" w:tplc="D5720F6E">
      <w:numFmt w:val="bullet"/>
      <w:lvlText w:val="•"/>
      <w:lvlJc w:val="left"/>
      <w:pPr>
        <w:ind w:left="7828" w:hanging="360"/>
      </w:pPr>
      <w:rPr>
        <w:rFonts w:hint="default"/>
        <w:lang w:val="en-US" w:eastAsia="en-US" w:bidi="ar-SA"/>
      </w:rPr>
    </w:lvl>
  </w:abstractNum>
  <w:num w:numId="1" w16cid:durableId="4325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01912"/>
    <w:rsid w:val="000F0F49"/>
    <w:rsid w:val="00697C3D"/>
    <w:rsid w:val="00B01912"/>
    <w:rsid w:val="00B0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E83A"/>
  <w15:docId w15:val="{5A90D42B-6C27-413B-B4D5-33889130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 w:type="paragraph" w:styleId="PlainText">
    <w:name w:val="Plain Text"/>
    <w:basedOn w:val="Normal"/>
    <w:link w:val="PlainTextChar"/>
    <w:uiPriority w:val="99"/>
    <w:semiHidden/>
    <w:unhideWhenUsed/>
    <w:rsid w:val="00697C3D"/>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697C3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71693">
      <w:bodyDiv w:val="1"/>
      <w:marLeft w:val="0"/>
      <w:marRight w:val="0"/>
      <w:marTop w:val="0"/>
      <w:marBottom w:val="0"/>
      <w:divBdr>
        <w:top w:val="none" w:sz="0" w:space="0" w:color="auto"/>
        <w:left w:val="none" w:sz="0" w:space="0" w:color="auto"/>
        <w:bottom w:val="none" w:sz="0" w:space="0" w:color="auto"/>
        <w:right w:val="none" w:sz="0" w:space="0" w:color="auto"/>
      </w:divBdr>
    </w:div>
    <w:div w:id="1854492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Mackey, Tammy M CIV USARMY CENWP (USA)</cp:lastModifiedBy>
  <cp:revision>2</cp:revision>
  <dcterms:created xsi:type="dcterms:W3CDTF">2023-08-02T18:43:00Z</dcterms:created>
  <dcterms:modified xsi:type="dcterms:W3CDTF">2023-08-02T18:43:00Z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